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60" w:rsidRDefault="00513C60" w:rsidP="00513C60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aps/>
          <w:color w:val="2C2C2C"/>
          <w:sz w:val="26"/>
          <w:szCs w:val="26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aps/>
          <w:color w:val="2C2C2C"/>
          <w:sz w:val="26"/>
          <w:szCs w:val="26"/>
          <w:bdr w:val="none" w:sz="0" w:space="0" w:color="auto" w:frame="1"/>
          <w:lang w:eastAsia="ru-RU"/>
        </w:rPr>
        <w:t>Информация об операторе школьного питания</w:t>
      </w:r>
    </w:p>
    <w:p w:rsidR="00513C60" w:rsidRDefault="00513C60" w:rsidP="00513C60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aps/>
          <w:color w:val="2C2C2C"/>
          <w:sz w:val="26"/>
          <w:szCs w:val="26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aps/>
          <w:color w:val="2C2C2C"/>
          <w:sz w:val="26"/>
          <w:szCs w:val="26"/>
          <w:bdr w:val="none" w:sz="0" w:space="0" w:color="auto" w:frame="1"/>
          <w:lang w:eastAsia="ru-RU"/>
        </w:rPr>
        <w:t>ООО «АБК ПЭЙМЕНТ»</w:t>
      </w:r>
    </w:p>
    <w:p w:rsidR="00513C60" w:rsidRDefault="00513C60" w:rsidP="00513C60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aps/>
          <w:color w:val="2C2C2C"/>
          <w:sz w:val="26"/>
          <w:szCs w:val="26"/>
          <w:bdr w:val="none" w:sz="0" w:space="0" w:color="auto" w:frame="1"/>
          <w:lang w:eastAsia="ru-RU"/>
        </w:rPr>
      </w:pP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color w:val="2C2C2C"/>
          <w:sz w:val="28"/>
          <w:szCs w:val="28"/>
          <w:bdr w:val="none" w:sz="0" w:space="0" w:color="auto" w:frame="1"/>
          <w:lang w:eastAsia="ru-RU"/>
        </w:rPr>
      </w:pPr>
      <w:r w:rsidRPr="00513C60">
        <w:rPr>
          <w:rFonts w:ascii="Times New Roman" w:eastAsia="Times New Roman" w:hAnsi="Times New Roman" w:cs="Times New Roman"/>
          <w:b/>
          <w:bCs/>
          <w:caps/>
          <w:color w:val="2C2C2C"/>
          <w:sz w:val="28"/>
          <w:szCs w:val="28"/>
          <w:bdr w:val="none" w:sz="0" w:space="0" w:color="auto" w:frame="1"/>
          <w:lang w:eastAsia="ru-RU"/>
        </w:rPr>
        <w:t>ЮРИДИЧЕСКИЙ АДРЕС</w:t>
      </w:r>
    </w:p>
    <w:p w:rsid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420107, РТ,  г. Казань, улица </w:t>
      </w:r>
      <w:proofErr w:type="spellStart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Павлюхина</w:t>
      </w:r>
      <w:proofErr w:type="spellEnd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57, 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кабинет </w:t>
      </w:r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321</w:t>
      </w: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513C60">
        <w:rPr>
          <w:rFonts w:ascii="Times New Roman" w:eastAsia="Times New Roman" w:hAnsi="Times New Roman" w:cs="Times New Roman"/>
          <w:b/>
          <w:bCs/>
          <w:caps/>
          <w:color w:val="2C2C2C"/>
          <w:sz w:val="28"/>
          <w:szCs w:val="28"/>
          <w:bdr w:val="none" w:sz="0" w:space="0" w:color="auto" w:frame="1"/>
          <w:lang w:eastAsia="ru-RU"/>
        </w:rPr>
        <w:t>КОНТАКТЫ</w:t>
      </w: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513C60">
        <w:rPr>
          <w:rFonts w:ascii="MS Gothic" w:eastAsia="MS Gothic" w:hAnsi="MS Gothic" w:cs="MS Gothic" w:hint="eastAsia"/>
          <w:color w:val="2C2C2C"/>
          <w:sz w:val="28"/>
          <w:szCs w:val="28"/>
          <w:lang w:eastAsia="ru-RU"/>
        </w:rPr>
        <w:t>☎</w:t>
      </w:r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️ 8 (843) 528-61-21</w:t>
      </w: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513C60">
        <w:rPr>
          <w:rFonts w:ascii="MS Gothic" w:eastAsia="MS Gothic" w:hAnsi="MS Gothic" w:cs="MS Gothic" w:hint="eastAsia"/>
          <w:color w:val="2C2C2C"/>
          <w:sz w:val="28"/>
          <w:szCs w:val="28"/>
          <w:lang w:eastAsia="ru-RU"/>
        </w:rPr>
        <w:t>☎</w:t>
      </w:r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️ 8 (843) 528-21-61</w:t>
      </w: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513C60">
        <w:rPr>
          <w:rFonts w:ascii="MS Gothic" w:eastAsia="MS Gothic" w:hAnsi="MS Gothic" w:cs="MS Gothic" w:hint="eastAsia"/>
          <w:color w:val="2C2C2C"/>
          <w:sz w:val="28"/>
          <w:szCs w:val="28"/>
          <w:lang w:eastAsia="ru-RU"/>
        </w:rPr>
        <w:t>☎</w:t>
      </w:r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️ 8 (917) 333-36-00</w:t>
      </w: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8047"/>
          <w:sz w:val="28"/>
          <w:szCs w:val="28"/>
          <w:lang w:eastAsia="ru-RU"/>
        </w:rPr>
      </w:pPr>
      <w:r w:rsidRPr="00513C60">
        <w:rPr>
          <w:rFonts w:ascii="Times New Roman" w:eastAsia="Times New Roman" w:hAnsi="Times New Roman" w:cs="Times New Roman"/>
          <w:color w:val="008047"/>
          <w:sz w:val="28"/>
          <w:szCs w:val="28"/>
          <w:lang w:eastAsia="ru-RU"/>
        </w:rPr>
        <w:t>provipservis@yandex.ru</w:t>
      </w: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8047"/>
          <w:sz w:val="28"/>
          <w:szCs w:val="28"/>
          <w:lang w:eastAsia="ru-RU"/>
        </w:rPr>
      </w:pPr>
      <w:r w:rsidRPr="00513C60">
        <w:rPr>
          <w:rFonts w:ascii="Times New Roman" w:eastAsia="Times New Roman" w:hAnsi="Times New Roman" w:cs="Times New Roman"/>
          <w:color w:val="008047"/>
          <w:sz w:val="28"/>
          <w:szCs w:val="28"/>
          <w:lang w:eastAsia="ru-RU"/>
        </w:rPr>
        <w:t>abk@peiment.ru</w:t>
      </w:r>
    </w:p>
    <w:p w:rsid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8047"/>
          <w:sz w:val="28"/>
          <w:szCs w:val="28"/>
          <w:lang w:eastAsia="ru-RU"/>
        </w:rPr>
      </w:pPr>
      <w:hyperlink r:id="rId5" w:history="1">
        <w:r w:rsidRPr="00EA7E8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abk_elena_nk@mail.ru</w:t>
        </w:r>
      </w:hyperlink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8047"/>
          <w:sz w:val="28"/>
          <w:szCs w:val="28"/>
          <w:lang w:eastAsia="ru-RU"/>
        </w:rPr>
      </w:pPr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513C60">
        <w:rPr>
          <w:rFonts w:ascii="Times New Roman" w:eastAsia="Times New Roman" w:hAnsi="Times New Roman" w:cs="Times New Roman"/>
          <w:b/>
          <w:bCs/>
          <w:caps/>
          <w:color w:val="2C2C2C"/>
          <w:sz w:val="28"/>
          <w:szCs w:val="28"/>
          <w:bdr w:val="none" w:sz="0" w:space="0" w:color="auto" w:frame="1"/>
          <w:lang w:eastAsia="ru-RU"/>
        </w:rPr>
        <w:t>КРАТКАЯ СПРАВКА</w:t>
      </w:r>
      <w:bookmarkStart w:id="0" w:name="_GoBack"/>
      <w:bookmarkEnd w:id="0"/>
    </w:p>
    <w:p w:rsidR="00513C60" w:rsidRPr="00513C60" w:rsidRDefault="00513C60" w:rsidP="00513C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По данным ЕГРЮЛ организация ООО "АБК-ПЭЙМЕНТ" зарегистрирована 27 февраля 2015 по адресу 420107, 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Республика </w:t>
      </w:r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Татарстан, </w:t>
      </w:r>
      <w:proofErr w:type="gramStart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</w:t>
      </w:r>
      <w:proofErr w:type="gramEnd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Казань, улица </w:t>
      </w:r>
      <w:proofErr w:type="spellStart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Павлюхина</w:t>
      </w:r>
      <w:proofErr w:type="spellEnd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57, КАБИНЕТ 321. </w:t>
      </w:r>
      <w:proofErr w:type="spellStart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Юр</w:t>
      </w:r>
      <w:proofErr w:type="gramStart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.л</w:t>
      </w:r>
      <w:proofErr w:type="gramEnd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ицу</w:t>
      </w:r>
      <w:proofErr w:type="spellEnd"/>
      <w:r w:rsidRPr="00513C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присвоены ОГРН 1151690015619, ИНН 1660238322, КПП 165501001. Основной вид деятельности — «Деятельность ресторанов и услуги по доставке продуктов питания».</w:t>
      </w:r>
    </w:p>
    <w:p w:rsidR="004E743D" w:rsidRDefault="004E743D"/>
    <w:sectPr w:rsidR="004E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CD"/>
    <w:rsid w:val="000865CD"/>
    <w:rsid w:val="004E743D"/>
    <w:rsid w:val="0051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C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C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7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6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bk_elena_n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locuser</dc:creator>
  <cp:keywords/>
  <dc:description/>
  <cp:lastModifiedBy>locuser</cp:lastModifiedBy>
  <cp:revision>2</cp:revision>
  <dcterms:created xsi:type="dcterms:W3CDTF">2021-01-05T17:11:00Z</dcterms:created>
  <dcterms:modified xsi:type="dcterms:W3CDTF">2021-01-05T17:13:00Z</dcterms:modified>
</cp:coreProperties>
</file>